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4478" w14:textId="77777777" w:rsidR="00F13830" w:rsidRDefault="005374E4" w:rsidP="00B557A4">
      <w:pPr>
        <w:spacing w:after="0" w:line="240" w:lineRule="auto"/>
        <w:jc w:val="center"/>
        <w:rPr>
          <w:b/>
          <w:sz w:val="27"/>
          <w:szCs w:val="27"/>
          <w:u w:val="single"/>
          <w:lang w:val="ru-RU"/>
        </w:rPr>
      </w:pPr>
      <w:r w:rsidRPr="00295E73">
        <w:rPr>
          <w:b/>
          <w:sz w:val="27"/>
          <w:szCs w:val="27"/>
          <w:u w:val="single"/>
          <w:lang w:val="ru-RU"/>
        </w:rPr>
        <w:t xml:space="preserve">20000 - Техникалық </w:t>
      </w:r>
      <w:proofErr w:type="spellStart"/>
      <w:r w:rsidRPr="00295E73">
        <w:rPr>
          <w:b/>
          <w:sz w:val="27"/>
          <w:szCs w:val="27"/>
          <w:u w:val="single"/>
          <w:lang w:val="ru-RU"/>
        </w:rPr>
        <w:t>ғылымдар</w:t>
      </w:r>
      <w:proofErr w:type="spellEnd"/>
      <w:r w:rsidRPr="00295E73">
        <w:rPr>
          <w:b/>
          <w:sz w:val="27"/>
          <w:szCs w:val="27"/>
          <w:u w:val="single"/>
          <w:lang w:val="ru-RU"/>
        </w:rPr>
        <w:t xml:space="preserve">, 21200 - </w:t>
      </w:r>
      <w:proofErr w:type="spellStart"/>
      <w:r w:rsidRPr="00295E73">
        <w:rPr>
          <w:b/>
          <w:sz w:val="27"/>
          <w:szCs w:val="27"/>
          <w:u w:val="single"/>
          <w:lang w:val="ru-RU"/>
        </w:rPr>
        <w:t>Басқа</w:t>
      </w:r>
      <w:proofErr w:type="spellEnd"/>
      <w:r w:rsidRPr="00295E73">
        <w:rPr>
          <w:b/>
          <w:sz w:val="27"/>
          <w:szCs w:val="27"/>
          <w:u w:val="single"/>
          <w:lang w:val="ru-RU"/>
        </w:rPr>
        <w:t xml:space="preserve"> </w:t>
      </w:r>
      <w:proofErr w:type="spellStart"/>
      <w:r w:rsidRPr="00295E73">
        <w:rPr>
          <w:b/>
          <w:sz w:val="27"/>
          <w:szCs w:val="27"/>
          <w:u w:val="single"/>
          <w:lang w:val="ru-RU"/>
        </w:rPr>
        <w:t>техникалық</w:t>
      </w:r>
      <w:proofErr w:type="spellEnd"/>
      <w:r w:rsidRPr="00295E73">
        <w:rPr>
          <w:b/>
          <w:sz w:val="27"/>
          <w:szCs w:val="27"/>
          <w:u w:val="single"/>
          <w:lang w:val="ru-RU"/>
        </w:rPr>
        <w:t xml:space="preserve"> </w:t>
      </w:r>
      <w:proofErr w:type="spellStart"/>
      <w:r w:rsidRPr="00295E73">
        <w:rPr>
          <w:b/>
          <w:sz w:val="27"/>
          <w:szCs w:val="27"/>
          <w:u w:val="single"/>
          <w:lang w:val="ru-RU"/>
        </w:rPr>
        <w:t>ғылымдар</w:t>
      </w:r>
      <w:proofErr w:type="spellEnd"/>
      <w:r w:rsidRPr="00295E73">
        <w:rPr>
          <w:b/>
          <w:sz w:val="27"/>
          <w:szCs w:val="27"/>
          <w:u w:val="single"/>
          <w:lang w:val="ru-RU"/>
        </w:rPr>
        <w:t xml:space="preserve">, </w:t>
      </w:r>
    </w:p>
    <w:p w14:paraId="2BDB8311" w14:textId="77777777" w:rsidR="005374E4" w:rsidRPr="00295E73" w:rsidRDefault="005374E4" w:rsidP="00B557A4">
      <w:pPr>
        <w:spacing w:after="0" w:line="240" w:lineRule="auto"/>
        <w:jc w:val="center"/>
        <w:rPr>
          <w:b/>
          <w:color w:val="000000"/>
          <w:sz w:val="27"/>
          <w:szCs w:val="27"/>
          <w:lang w:val="ru-RU"/>
        </w:rPr>
      </w:pPr>
      <w:r w:rsidRPr="00295E73">
        <w:rPr>
          <w:b/>
          <w:sz w:val="27"/>
          <w:szCs w:val="27"/>
          <w:u w:val="single"/>
          <w:lang w:val="ru-RU"/>
        </w:rPr>
        <w:t xml:space="preserve">21204 - </w:t>
      </w:r>
      <w:proofErr w:type="spellStart"/>
      <w:r w:rsidRPr="00295E73">
        <w:rPr>
          <w:b/>
          <w:sz w:val="27"/>
          <w:szCs w:val="27"/>
          <w:u w:val="single"/>
          <w:lang w:val="ru-RU"/>
        </w:rPr>
        <w:t>Азық-түлік</w:t>
      </w:r>
      <w:proofErr w:type="spellEnd"/>
      <w:r w:rsidRPr="00295E73">
        <w:rPr>
          <w:b/>
          <w:sz w:val="27"/>
          <w:szCs w:val="27"/>
          <w:u w:val="single"/>
          <w:lang w:val="ru-RU"/>
        </w:rPr>
        <w:t xml:space="preserve"> </w:t>
      </w:r>
      <w:proofErr w:type="spellStart"/>
      <w:r w:rsidRPr="00295E73">
        <w:rPr>
          <w:b/>
          <w:sz w:val="27"/>
          <w:szCs w:val="27"/>
          <w:u w:val="single"/>
          <w:lang w:val="ru-RU"/>
        </w:rPr>
        <w:t>технологиялары</w:t>
      </w:r>
      <w:proofErr w:type="spellEnd"/>
      <w:r w:rsidR="00DF3C33" w:rsidRPr="00295E73">
        <w:rPr>
          <w:b/>
          <w:sz w:val="27"/>
          <w:szCs w:val="27"/>
          <w:u w:val="single"/>
          <w:lang w:val="ru-RU"/>
        </w:rPr>
        <w:t xml:space="preserve"> </w:t>
      </w:r>
      <w:proofErr w:type="spellStart"/>
      <w:r w:rsidR="00352B34" w:rsidRPr="00295E73">
        <w:rPr>
          <w:b/>
          <w:color w:val="000000"/>
          <w:sz w:val="27"/>
          <w:szCs w:val="27"/>
          <w:lang w:val="ru-RU"/>
        </w:rPr>
        <w:t>ғылыми</w:t>
      </w:r>
      <w:proofErr w:type="spellEnd"/>
      <w:r w:rsidR="00352B34" w:rsidRPr="00295E73"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="00352B34" w:rsidRPr="00295E73">
        <w:rPr>
          <w:b/>
          <w:color w:val="000000"/>
          <w:sz w:val="27"/>
          <w:szCs w:val="27"/>
          <w:lang w:val="ru-RU"/>
        </w:rPr>
        <w:t>бағыты</w:t>
      </w:r>
      <w:proofErr w:type="spellEnd"/>
      <w:r w:rsidR="00352B34" w:rsidRPr="00295E73">
        <w:rPr>
          <w:b/>
          <w:color w:val="000000"/>
          <w:sz w:val="27"/>
          <w:szCs w:val="27"/>
          <w:lang w:val="ru-RU"/>
        </w:rPr>
        <w:t xml:space="preserve"> бойынша </w:t>
      </w:r>
      <w:proofErr w:type="spellStart"/>
      <w:r w:rsidR="00352B34" w:rsidRPr="00295E73">
        <w:rPr>
          <w:b/>
          <w:sz w:val="27"/>
          <w:szCs w:val="27"/>
          <w:u w:val="single"/>
          <w:lang w:val="ru-RU"/>
        </w:rPr>
        <w:t>қауымдастырылған</w:t>
      </w:r>
      <w:proofErr w:type="spellEnd"/>
      <w:r w:rsidR="00352B34" w:rsidRPr="00295E73">
        <w:rPr>
          <w:b/>
          <w:sz w:val="27"/>
          <w:szCs w:val="27"/>
          <w:u w:val="single"/>
          <w:lang w:val="ru-RU"/>
        </w:rPr>
        <w:t xml:space="preserve"> профессор (доцент</w:t>
      </w:r>
      <w:r w:rsidR="00352B34" w:rsidRPr="00295E73">
        <w:rPr>
          <w:b/>
          <w:sz w:val="27"/>
          <w:szCs w:val="27"/>
          <w:lang w:val="ru-RU"/>
        </w:rPr>
        <w:t>)</w:t>
      </w:r>
      <w:r w:rsidR="00352B34" w:rsidRPr="00295E73">
        <w:rPr>
          <w:b/>
          <w:color w:val="000000"/>
          <w:sz w:val="27"/>
          <w:szCs w:val="27"/>
          <w:lang w:val="ru-RU"/>
        </w:rPr>
        <w:t xml:space="preserve"> </w:t>
      </w:r>
    </w:p>
    <w:p w14:paraId="1F3FE3FE" w14:textId="77777777" w:rsidR="00352B34" w:rsidRPr="00295E73" w:rsidRDefault="00352B34" w:rsidP="00B557A4">
      <w:pPr>
        <w:spacing w:after="0" w:line="240" w:lineRule="auto"/>
        <w:jc w:val="center"/>
        <w:rPr>
          <w:b/>
          <w:color w:val="000000"/>
          <w:sz w:val="27"/>
          <w:szCs w:val="27"/>
          <w:lang w:val="ru-RU"/>
        </w:rPr>
      </w:pPr>
      <w:proofErr w:type="spellStart"/>
      <w:r w:rsidRPr="00295E73">
        <w:rPr>
          <w:b/>
          <w:color w:val="000000"/>
          <w:sz w:val="27"/>
          <w:szCs w:val="27"/>
          <w:lang w:val="ru-RU"/>
        </w:rPr>
        <w:t>ғылыми</w:t>
      </w:r>
      <w:proofErr w:type="spellEnd"/>
      <w:r w:rsidRPr="00295E73"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295E73">
        <w:rPr>
          <w:b/>
          <w:color w:val="000000"/>
          <w:sz w:val="27"/>
          <w:szCs w:val="27"/>
          <w:lang w:val="ru-RU"/>
        </w:rPr>
        <w:t>атағын</w:t>
      </w:r>
      <w:proofErr w:type="spellEnd"/>
      <w:r w:rsidRPr="00295E73">
        <w:rPr>
          <w:b/>
          <w:color w:val="000000"/>
          <w:sz w:val="27"/>
          <w:szCs w:val="27"/>
          <w:lang w:val="ru-RU"/>
        </w:rPr>
        <w:t xml:space="preserve"> </w:t>
      </w:r>
      <w:proofErr w:type="spellStart"/>
      <w:r w:rsidRPr="00295E73">
        <w:rPr>
          <w:b/>
          <w:color w:val="000000"/>
          <w:sz w:val="27"/>
          <w:szCs w:val="27"/>
          <w:lang w:val="ru-RU"/>
        </w:rPr>
        <w:t>ізденуші</w:t>
      </w:r>
      <w:proofErr w:type="spellEnd"/>
      <w:r w:rsidRPr="00295E73">
        <w:rPr>
          <w:b/>
          <w:color w:val="000000"/>
          <w:sz w:val="27"/>
          <w:szCs w:val="27"/>
          <w:lang w:val="ru-RU"/>
        </w:rPr>
        <w:t xml:space="preserve"> туралы</w:t>
      </w:r>
    </w:p>
    <w:p w14:paraId="711A3F51" w14:textId="77777777" w:rsidR="00352B34" w:rsidRDefault="00352B34" w:rsidP="00B557A4">
      <w:pPr>
        <w:spacing w:after="0" w:line="240" w:lineRule="auto"/>
        <w:jc w:val="center"/>
        <w:rPr>
          <w:b/>
          <w:color w:val="000000"/>
          <w:sz w:val="27"/>
          <w:szCs w:val="27"/>
          <w:lang w:val="ru-RU"/>
        </w:rPr>
      </w:pPr>
      <w:proofErr w:type="spellStart"/>
      <w:r w:rsidRPr="00295E73">
        <w:rPr>
          <w:b/>
          <w:color w:val="000000"/>
          <w:sz w:val="27"/>
          <w:szCs w:val="27"/>
          <w:lang w:val="ru-RU"/>
        </w:rPr>
        <w:t>Анықтама</w:t>
      </w:r>
      <w:proofErr w:type="spellEnd"/>
    </w:p>
    <w:p w14:paraId="16FC0189" w14:textId="77777777" w:rsidR="00B557A4" w:rsidRDefault="00B557A4" w:rsidP="00B557A4">
      <w:pPr>
        <w:spacing w:after="0" w:line="240" w:lineRule="auto"/>
        <w:jc w:val="center"/>
        <w:rPr>
          <w:b/>
          <w:color w:val="000000"/>
          <w:sz w:val="27"/>
          <w:szCs w:val="27"/>
          <w:lang w:val="ru-RU"/>
        </w:rPr>
      </w:pPr>
    </w:p>
    <w:tbl>
      <w:tblPr>
        <w:tblW w:w="937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536"/>
        <w:gridCol w:w="4395"/>
      </w:tblGrid>
      <w:tr w:rsidR="00352B34" w:rsidRPr="00295E73" w14:paraId="47F39A40" w14:textId="77777777" w:rsidTr="001A239C">
        <w:trPr>
          <w:trHeight w:val="65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3A907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5D97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Тегі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аты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әкесінің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аты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болған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жағдайда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40D9" w14:textId="77777777" w:rsidR="00352B34" w:rsidRPr="00295E73" w:rsidRDefault="00C12819" w:rsidP="00CD602B">
            <w:pPr>
              <w:spacing w:after="20"/>
              <w:ind w:left="148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>Ибрагимов Надир Кадырович</w:t>
            </w:r>
          </w:p>
        </w:tc>
      </w:tr>
      <w:tr w:rsidR="00352B34" w:rsidRPr="00295E73" w14:paraId="04466B0E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65C9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AB660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дәрежесі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кандидаты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философия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(PhD),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бейіні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бойынша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немесе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философия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(PhD),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бейіні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бойынша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академиялық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дәрежесі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немесе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философия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(PhD),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бейіні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бойынша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дәрежесі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берілген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33900" w14:textId="77777777" w:rsidR="00694BA0" w:rsidRPr="00295E73" w:rsidRDefault="00352B34" w:rsidP="008576A3">
            <w:pPr>
              <w:spacing w:after="20"/>
              <w:ind w:left="131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 xml:space="preserve">Техника ғылымдарының кандидаты. </w:t>
            </w:r>
          </w:p>
          <w:p w14:paraId="277E6A5A" w14:textId="77777777" w:rsidR="00694BA0" w:rsidRPr="00295E73" w:rsidRDefault="00352B34" w:rsidP="008576A3">
            <w:pPr>
              <w:spacing w:after="20"/>
              <w:ind w:left="131"/>
              <w:jc w:val="both"/>
              <w:rPr>
                <w:sz w:val="27"/>
                <w:szCs w:val="27"/>
                <w:lang w:val="ru-RU"/>
              </w:rPr>
            </w:pPr>
            <w:r w:rsidRPr="00295E73">
              <w:rPr>
                <w:sz w:val="27"/>
                <w:szCs w:val="27"/>
                <w:lang w:val="kk-KZ"/>
              </w:rPr>
              <w:t xml:space="preserve">Диплом </w:t>
            </w:r>
            <w:r w:rsidRPr="00295E73">
              <w:rPr>
                <w:sz w:val="27"/>
                <w:szCs w:val="27"/>
              </w:rPr>
              <w:t>FK</w:t>
            </w:r>
            <w:r w:rsidRPr="00295E73">
              <w:rPr>
                <w:sz w:val="27"/>
                <w:szCs w:val="27"/>
                <w:lang w:val="kk-KZ"/>
              </w:rPr>
              <w:t xml:space="preserve"> </w:t>
            </w:r>
            <w:r w:rsidRPr="00295E73">
              <w:rPr>
                <w:sz w:val="27"/>
                <w:szCs w:val="27"/>
                <w:lang w:val="ru-RU"/>
              </w:rPr>
              <w:t>№</w:t>
            </w:r>
            <w:r w:rsidR="009C1CD0" w:rsidRPr="00295E73">
              <w:rPr>
                <w:sz w:val="27"/>
                <w:szCs w:val="27"/>
                <w:lang w:val="ru-RU"/>
              </w:rPr>
              <w:t xml:space="preserve"> 000</w:t>
            </w:r>
            <w:r w:rsidR="00A30625" w:rsidRPr="00295E73">
              <w:rPr>
                <w:sz w:val="27"/>
                <w:szCs w:val="27"/>
                <w:lang w:val="ru-RU"/>
              </w:rPr>
              <w:t>099</w:t>
            </w:r>
            <w:r w:rsidR="00C01128" w:rsidRPr="00295E73">
              <w:rPr>
                <w:sz w:val="27"/>
                <w:szCs w:val="27"/>
                <w:lang w:val="ru-RU"/>
              </w:rPr>
              <w:t>4</w:t>
            </w:r>
            <w:r w:rsidR="009C1CD0" w:rsidRPr="00295E73">
              <w:rPr>
                <w:sz w:val="27"/>
                <w:szCs w:val="27"/>
                <w:lang w:val="ru-RU"/>
              </w:rPr>
              <w:t xml:space="preserve">, </w:t>
            </w:r>
          </w:p>
          <w:p w14:paraId="37C2BEC3" w14:textId="77777777" w:rsidR="00352B34" w:rsidRPr="00295E73" w:rsidRDefault="009C1CD0" w:rsidP="008576A3">
            <w:pPr>
              <w:spacing w:after="20"/>
              <w:ind w:left="131"/>
              <w:jc w:val="both"/>
              <w:rPr>
                <w:sz w:val="27"/>
                <w:szCs w:val="27"/>
                <w:lang w:val="ru-RU"/>
              </w:rPr>
            </w:pPr>
            <w:r w:rsidRPr="00295E73">
              <w:rPr>
                <w:sz w:val="27"/>
                <w:szCs w:val="27"/>
                <w:lang w:val="ru-RU"/>
              </w:rPr>
              <w:t xml:space="preserve">(№ </w:t>
            </w:r>
            <w:r w:rsidR="00A30625" w:rsidRPr="00295E73">
              <w:rPr>
                <w:sz w:val="27"/>
                <w:szCs w:val="27"/>
                <w:lang w:val="ru-RU"/>
              </w:rPr>
              <w:t>8</w:t>
            </w:r>
            <w:r w:rsidRPr="00295E73"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295E73">
              <w:rPr>
                <w:sz w:val="27"/>
                <w:szCs w:val="27"/>
                <w:lang w:val="ru-RU"/>
              </w:rPr>
              <w:t>хаттама</w:t>
            </w:r>
            <w:proofErr w:type="spellEnd"/>
            <w:r w:rsidRPr="00295E73">
              <w:rPr>
                <w:sz w:val="27"/>
                <w:szCs w:val="27"/>
                <w:lang w:val="ru-RU"/>
              </w:rPr>
              <w:t>, 2</w:t>
            </w:r>
            <w:r w:rsidR="00A30625" w:rsidRPr="00295E73">
              <w:rPr>
                <w:sz w:val="27"/>
                <w:szCs w:val="27"/>
                <w:lang w:val="ru-RU"/>
              </w:rPr>
              <w:t>3</w:t>
            </w:r>
            <w:r w:rsidRPr="00295E73">
              <w:rPr>
                <w:sz w:val="27"/>
                <w:szCs w:val="27"/>
                <w:lang w:val="ru-RU"/>
              </w:rPr>
              <w:t>.</w:t>
            </w:r>
            <w:r w:rsidR="00A30625" w:rsidRPr="00295E73">
              <w:rPr>
                <w:sz w:val="27"/>
                <w:szCs w:val="27"/>
                <w:lang w:val="ru-RU"/>
              </w:rPr>
              <w:t>10</w:t>
            </w:r>
            <w:r w:rsidRPr="00295E73">
              <w:rPr>
                <w:sz w:val="27"/>
                <w:szCs w:val="27"/>
                <w:lang w:val="ru-RU"/>
              </w:rPr>
              <w:t>.20</w:t>
            </w:r>
            <w:r w:rsidR="00A30625" w:rsidRPr="00295E73">
              <w:rPr>
                <w:sz w:val="27"/>
                <w:szCs w:val="27"/>
                <w:lang w:val="ru-RU"/>
              </w:rPr>
              <w:t>07</w:t>
            </w:r>
            <w:r w:rsidRPr="00295E73">
              <w:rPr>
                <w:sz w:val="27"/>
                <w:szCs w:val="27"/>
                <w:lang w:val="ru-RU"/>
              </w:rPr>
              <w:t xml:space="preserve"> ж.)</w:t>
            </w:r>
          </w:p>
          <w:p w14:paraId="451CFDEE" w14:textId="77777777" w:rsidR="00352B34" w:rsidRPr="00295E73" w:rsidRDefault="00352B34" w:rsidP="008576A3">
            <w:pPr>
              <w:spacing w:after="20"/>
              <w:ind w:left="131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352B34" w:rsidRPr="00295E73" w14:paraId="3514487E" w14:textId="77777777" w:rsidTr="001A239C">
        <w:trPr>
          <w:trHeight w:val="57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B887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CE9C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атақ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берілген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2005" w14:textId="77777777" w:rsidR="00352B34" w:rsidRPr="00295E73" w:rsidRDefault="00352B34" w:rsidP="001A239C">
            <w:pPr>
              <w:spacing w:after="20"/>
              <w:ind w:left="131"/>
              <w:jc w:val="both"/>
              <w:rPr>
                <w:sz w:val="27"/>
                <w:szCs w:val="27"/>
              </w:rPr>
            </w:pPr>
            <w:r w:rsidRPr="00295E73">
              <w:rPr>
                <w:sz w:val="27"/>
                <w:szCs w:val="27"/>
              </w:rPr>
              <w:t>-</w:t>
            </w:r>
          </w:p>
        </w:tc>
      </w:tr>
      <w:tr w:rsidR="00352B34" w:rsidRPr="00295E73" w14:paraId="02708BEB" w14:textId="77777777" w:rsidTr="00DF3C33">
        <w:trPr>
          <w:trHeight w:val="363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DA18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C023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Құрметті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атақ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берілген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A408" w14:textId="77777777" w:rsidR="00352B34" w:rsidRPr="00295E73" w:rsidRDefault="00FC3261" w:rsidP="00CD602B">
            <w:pPr>
              <w:spacing w:after="0" w:line="240" w:lineRule="auto"/>
              <w:ind w:left="148" w:right="106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>-</w:t>
            </w:r>
          </w:p>
        </w:tc>
      </w:tr>
      <w:tr w:rsidR="00352B34" w:rsidRPr="00295E73" w14:paraId="1F1CFB5A" w14:textId="77777777" w:rsidTr="00B557A4">
        <w:trPr>
          <w:trHeight w:val="4101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7503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C83C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Лауазымы (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лауазымға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тағайындалу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туралы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бұйрық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мерзімі және </w:t>
            </w:r>
            <w:proofErr w:type="spellStart"/>
            <w:proofErr w:type="gramStart"/>
            <w:r w:rsidRPr="00295E73">
              <w:rPr>
                <w:color w:val="000000"/>
                <w:sz w:val="27"/>
                <w:szCs w:val="27"/>
              </w:rPr>
              <w:t>нөмірі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)</w:t>
            </w:r>
            <w:proofErr w:type="gramEnd"/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395F7" w14:textId="77777777" w:rsidR="005374E4" w:rsidRPr="00295E73" w:rsidRDefault="00A23DE1" w:rsidP="005374E4">
            <w:pPr>
              <w:spacing w:after="20"/>
              <w:ind w:left="131" w:right="125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>«</w:t>
            </w:r>
            <w:r w:rsidR="00C01128" w:rsidRPr="00295E73">
              <w:rPr>
                <w:sz w:val="27"/>
                <w:szCs w:val="27"/>
                <w:lang w:val="kk-KZ"/>
              </w:rPr>
              <w:t>Семей қаласының Шәкәрім атындағы университеті» К</w:t>
            </w:r>
            <w:r w:rsidRPr="00295E73">
              <w:rPr>
                <w:sz w:val="27"/>
                <w:szCs w:val="27"/>
                <w:lang w:val="kk-KZ"/>
              </w:rPr>
              <w:t>е</w:t>
            </w:r>
            <w:r w:rsidR="00C01128" w:rsidRPr="00295E73">
              <w:rPr>
                <w:sz w:val="27"/>
                <w:szCs w:val="27"/>
                <w:lang w:val="kk-KZ"/>
              </w:rPr>
              <w:t>АҚ «</w:t>
            </w:r>
            <w:r w:rsidRPr="00295E73">
              <w:rPr>
                <w:sz w:val="27"/>
                <w:szCs w:val="27"/>
                <w:lang w:val="kk-KZ"/>
              </w:rPr>
              <w:t>Информатика және ақпараттық технологиялар</w:t>
            </w:r>
            <w:r w:rsidR="00C01128" w:rsidRPr="00295E73">
              <w:rPr>
                <w:sz w:val="27"/>
                <w:szCs w:val="27"/>
                <w:lang w:val="kk-KZ"/>
              </w:rPr>
              <w:t>» кафедрасының қауымдастырылған профессоры (доцент) м.а. 0</w:t>
            </w:r>
            <w:r w:rsidRPr="00295E73">
              <w:rPr>
                <w:sz w:val="27"/>
                <w:szCs w:val="27"/>
                <w:lang w:val="kk-KZ"/>
              </w:rPr>
              <w:t>2</w:t>
            </w:r>
            <w:r w:rsidR="00C01128" w:rsidRPr="00295E73">
              <w:rPr>
                <w:sz w:val="27"/>
                <w:szCs w:val="27"/>
                <w:lang w:val="kk-KZ"/>
              </w:rPr>
              <w:t>.09.201</w:t>
            </w:r>
            <w:r w:rsidRPr="00295E73">
              <w:rPr>
                <w:sz w:val="27"/>
                <w:szCs w:val="27"/>
                <w:lang w:val="kk-KZ"/>
              </w:rPr>
              <w:t>4</w:t>
            </w:r>
            <w:r w:rsidR="005374E4" w:rsidRPr="00295E73">
              <w:rPr>
                <w:sz w:val="27"/>
                <w:szCs w:val="27"/>
                <w:lang w:val="kk-KZ"/>
              </w:rPr>
              <w:t xml:space="preserve"> (№157-л бұйрығы), «Тамақ өндірісінің машиналары мен аппараттары» кафедрасының қауымдастырылған профессоры (доцент) м.а. 22.08.2018 - 01.09.2021 ж.ж. (№182-л бұйрығы) </w:t>
            </w:r>
          </w:p>
        </w:tc>
      </w:tr>
      <w:tr w:rsidR="00352B34" w:rsidRPr="00295E73" w14:paraId="5FA8B51A" w14:textId="77777777" w:rsidTr="00B557A4">
        <w:trPr>
          <w:trHeight w:val="173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5E46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6E35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ғылыми-педагогикалық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жұмыс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өтілі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CBBC" w14:textId="77777777" w:rsidR="00352B34" w:rsidRPr="00295E73" w:rsidRDefault="008B513A" w:rsidP="00C01128">
            <w:pPr>
              <w:spacing w:after="20"/>
              <w:ind w:left="131" w:right="125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color w:val="000000"/>
                <w:sz w:val="27"/>
                <w:szCs w:val="27"/>
                <w:lang w:val="kk-KZ"/>
              </w:rPr>
              <w:t>ЖОО</w:t>
            </w:r>
            <w:r w:rsidR="006F2D50" w:rsidRPr="00295E73">
              <w:rPr>
                <w:color w:val="000000"/>
                <w:sz w:val="27"/>
                <w:szCs w:val="27"/>
                <w:lang w:val="kk-KZ"/>
              </w:rPr>
              <w:t>-</w:t>
            </w:r>
            <w:r w:rsidRPr="00295E73">
              <w:rPr>
                <w:color w:val="000000"/>
                <w:sz w:val="27"/>
                <w:szCs w:val="27"/>
                <w:lang w:val="kk-KZ"/>
              </w:rPr>
              <w:t xml:space="preserve">дағы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ғылыми-педагогикалық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жұмыс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өтілі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r w:rsidR="00A30625" w:rsidRPr="00295E73">
              <w:rPr>
                <w:color w:val="000000"/>
                <w:sz w:val="27"/>
                <w:szCs w:val="27"/>
                <w:lang w:val="kk-KZ"/>
              </w:rPr>
              <w:t>2</w:t>
            </w:r>
            <w:r w:rsidR="00C01128" w:rsidRPr="00295E73">
              <w:rPr>
                <w:color w:val="000000"/>
                <w:sz w:val="27"/>
                <w:szCs w:val="27"/>
                <w:lang w:val="kk-KZ"/>
              </w:rPr>
              <w:t>4</w:t>
            </w:r>
            <w:r w:rsidR="00352B34" w:rsidRPr="00295E73">
              <w:rPr>
                <w:color w:val="000000"/>
                <w:sz w:val="27"/>
                <w:szCs w:val="27"/>
              </w:rPr>
              <w:t xml:space="preserve"> жыл,</w:t>
            </w:r>
            <w:r w:rsidR="00DF3C33" w:rsidRPr="00295E73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proofErr w:type="spellStart"/>
            <w:r w:rsidR="00352B34" w:rsidRPr="00295E73">
              <w:rPr>
                <w:color w:val="000000"/>
                <w:sz w:val="27"/>
                <w:szCs w:val="27"/>
              </w:rPr>
              <w:t>оның</w:t>
            </w:r>
            <w:proofErr w:type="spellEnd"/>
            <w:r w:rsidR="00352B34"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52B34" w:rsidRPr="00295E73">
              <w:rPr>
                <w:color w:val="000000"/>
                <w:sz w:val="27"/>
                <w:szCs w:val="27"/>
              </w:rPr>
              <w:t>ішінде</w:t>
            </w:r>
            <w:proofErr w:type="spellEnd"/>
            <w:r w:rsidR="00352B34" w:rsidRPr="00295E73">
              <w:rPr>
                <w:color w:val="000000"/>
                <w:sz w:val="27"/>
                <w:szCs w:val="27"/>
              </w:rPr>
              <w:t xml:space="preserve"> </w:t>
            </w:r>
            <w:r w:rsidR="00A23DE1" w:rsidRPr="00295E73">
              <w:rPr>
                <w:sz w:val="27"/>
                <w:szCs w:val="27"/>
                <w:lang w:val="kk-KZ"/>
              </w:rPr>
              <w:t>қауымдастырылған профессоры (доцент) м.а.</w:t>
            </w:r>
            <w:r w:rsidR="00352B34" w:rsidRPr="00295E73">
              <w:rPr>
                <w:color w:val="000000"/>
                <w:sz w:val="27"/>
                <w:szCs w:val="27"/>
              </w:rPr>
              <w:t xml:space="preserve"> </w:t>
            </w:r>
            <w:r w:rsidR="00A23DE1" w:rsidRPr="00295E73">
              <w:rPr>
                <w:color w:val="000000"/>
                <w:sz w:val="27"/>
                <w:szCs w:val="27"/>
                <w:lang w:val="kk-KZ"/>
              </w:rPr>
              <w:t>1</w:t>
            </w:r>
            <w:r w:rsidR="00454B34" w:rsidRPr="00295E73">
              <w:rPr>
                <w:color w:val="000000"/>
                <w:sz w:val="27"/>
                <w:szCs w:val="27"/>
                <w:lang w:val="kk-KZ"/>
              </w:rPr>
              <w:t>7</w:t>
            </w:r>
            <w:r w:rsidR="00DF3C33" w:rsidRPr="00295E73">
              <w:rPr>
                <w:color w:val="000000"/>
                <w:sz w:val="27"/>
                <w:szCs w:val="27"/>
                <w:lang w:val="kk-KZ"/>
              </w:rPr>
              <w:t xml:space="preserve"> (</w:t>
            </w:r>
            <w:r w:rsidR="00A23DE1" w:rsidRPr="00295E73">
              <w:rPr>
                <w:color w:val="000000"/>
                <w:sz w:val="27"/>
                <w:szCs w:val="27"/>
                <w:lang w:val="kk-KZ"/>
              </w:rPr>
              <w:t xml:space="preserve">он </w:t>
            </w:r>
            <w:r w:rsidR="00454B34" w:rsidRPr="00295E73">
              <w:rPr>
                <w:color w:val="000000"/>
                <w:sz w:val="27"/>
                <w:szCs w:val="27"/>
                <w:lang w:val="kk-KZ"/>
              </w:rPr>
              <w:t>жеті</w:t>
            </w:r>
            <w:r w:rsidR="00DF3C33" w:rsidRPr="00295E73">
              <w:rPr>
                <w:color w:val="000000"/>
                <w:sz w:val="27"/>
                <w:szCs w:val="27"/>
                <w:lang w:val="kk-KZ"/>
              </w:rPr>
              <w:t>)</w:t>
            </w:r>
            <w:r w:rsidR="00352B34" w:rsidRPr="00295E73">
              <w:rPr>
                <w:color w:val="000000"/>
                <w:sz w:val="27"/>
                <w:szCs w:val="27"/>
              </w:rPr>
              <w:t xml:space="preserve"> жыл</w:t>
            </w:r>
            <w:r w:rsidR="00DF3C33" w:rsidRPr="00295E73">
              <w:rPr>
                <w:color w:val="000000"/>
                <w:sz w:val="27"/>
                <w:szCs w:val="27"/>
                <w:lang w:val="kk-KZ"/>
              </w:rPr>
              <w:t xml:space="preserve"> үзіліссіз еңбек өтілі</w:t>
            </w:r>
          </w:p>
        </w:tc>
      </w:tr>
      <w:tr w:rsidR="00352B34" w:rsidRPr="00295E73" w14:paraId="0F53F77C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7D0F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A7C1" w14:textId="77777777" w:rsidR="00352B34" w:rsidRPr="00295E73" w:rsidRDefault="00352B34" w:rsidP="00295E73">
            <w:pPr>
              <w:spacing w:after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Диссертация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қорғағаннан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>/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қауымдастырылған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профессор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доцент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атағын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алғаннан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кейінгі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мақалалар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шығармашылық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еңбектер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саны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61E4" w14:textId="77777777" w:rsidR="00352B34" w:rsidRPr="00295E73" w:rsidRDefault="00352B34" w:rsidP="00800658">
            <w:pPr>
              <w:spacing w:after="20"/>
              <w:ind w:left="131" w:right="125"/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Барлығы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r w:rsidR="007C6DDB" w:rsidRPr="00295E73">
              <w:rPr>
                <w:color w:val="000000"/>
                <w:sz w:val="27"/>
                <w:szCs w:val="27"/>
                <w:u w:val="single"/>
                <w:lang w:val="kk-KZ"/>
              </w:rPr>
              <w:t>85</w:t>
            </w:r>
            <w:r w:rsidR="006936CB" w:rsidRPr="00295E73">
              <w:rPr>
                <w:color w:val="000000"/>
                <w:sz w:val="27"/>
                <w:szCs w:val="27"/>
                <w:u w:val="single"/>
                <w:lang w:val="kk-KZ"/>
              </w:rPr>
              <w:t>-</w:t>
            </w:r>
            <w:r w:rsidR="00800658" w:rsidRPr="00295E73">
              <w:rPr>
                <w:color w:val="000000"/>
                <w:sz w:val="27"/>
                <w:szCs w:val="27"/>
                <w:u w:val="single"/>
                <w:lang w:val="kk-KZ"/>
              </w:rPr>
              <w:t>те</w:t>
            </w:r>
            <w:r w:rsidR="00454B34" w:rsidRPr="00295E73">
              <w:rPr>
                <w:color w:val="000000"/>
                <w:sz w:val="27"/>
                <w:szCs w:val="27"/>
                <w:u w:val="single"/>
                <w:lang w:val="kk-KZ"/>
              </w:rPr>
              <w:t>н</w:t>
            </w:r>
            <w:r w:rsidR="00441FA6" w:rsidRPr="00295E73">
              <w:rPr>
                <w:color w:val="000000"/>
                <w:sz w:val="27"/>
                <w:szCs w:val="27"/>
                <w:u w:val="single"/>
                <w:lang w:val="kk-KZ"/>
              </w:rPr>
              <w:t xml:space="preserve"> астам</w:t>
            </w:r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r w:rsidRPr="00295E73">
              <w:rPr>
                <w:color w:val="000000"/>
                <w:sz w:val="27"/>
                <w:szCs w:val="27"/>
                <w:lang w:val="kk-KZ"/>
              </w:rPr>
              <w:t xml:space="preserve">оның ішінде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уәкілетті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орган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ұсынатын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басылымдарда</w:t>
            </w:r>
            <w:proofErr w:type="spellEnd"/>
            <w:r w:rsidRPr="00295E73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="00245E59" w:rsidRPr="00295E73">
              <w:rPr>
                <w:color w:val="000000"/>
                <w:sz w:val="27"/>
                <w:szCs w:val="27"/>
                <w:u w:val="single"/>
                <w:lang w:val="kk-KZ"/>
              </w:rPr>
              <w:t>1</w:t>
            </w:r>
            <w:r w:rsidR="009A7A26" w:rsidRPr="00295E73">
              <w:rPr>
                <w:color w:val="000000"/>
                <w:sz w:val="27"/>
                <w:szCs w:val="27"/>
                <w:u w:val="single"/>
                <w:lang w:val="kk-KZ"/>
              </w:rPr>
              <w:t>5</w:t>
            </w:r>
            <w:r w:rsidRPr="00295E73">
              <w:rPr>
                <w:color w:val="000000"/>
                <w:sz w:val="27"/>
                <w:szCs w:val="27"/>
              </w:rPr>
              <w:t>,</w:t>
            </w:r>
            <w:r w:rsidRPr="00295E73">
              <w:rPr>
                <w:color w:val="000000"/>
                <w:sz w:val="27"/>
                <w:szCs w:val="27"/>
                <w:lang w:val="kk-KZ"/>
              </w:rPr>
              <w:t xml:space="preserve"> </w:t>
            </w:r>
            <w:r w:rsidRPr="00295E73">
              <w:rPr>
                <w:sz w:val="27"/>
                <w:szCs w:val="27"/>
              </w:rPr>
              <w:t>Scopus және/</w:t>
            </w:r>
            <w:proofErr w:type="spellStart"/>
            <w:r w:rsidRPr="00295E73">
              <w:rPr>
                <w:sz w:val="27"/>
                <w:szCs w:val="27"/>
              </w:rPr>
              <w:t>немесе</w:t>
            </w:r>
            <w:proofErr w:type="spellEnd"/>
            <w:r w:rsidRPr="00295E73">
              <w:rPr>
                <w:sz w:val="27"/>
                <w:szCs w:val="27"/>
              </w:rPr>
              <w:t xml:space="preserve"> Web of </w:t>
            </w:r>
            <w:proofErr w:type="spellStart"/>
            <w:r w:rsidRPr="00295E73">
              <w:rPr>
                <w:sz w:val="27"/>
                <w:szCs w:val="27"/>
              </w:rPr>
              <w:t>Scien</w:t>
            </w:r>
            <w:proofErr w:type="spellEnd"/>
            <w:r w:rsidR="00EC5B03" w:rsidRPr="00295E73">
              <w:rPr>
                <w:sz w:val="27"/>
                <w:szCs w:val="27"/>
                <w:lang w:val="ru-RU"/>
              </w:rPr>
              <w:t>с</w:t>
            </w:r>
            <w:r w:rsidR="008A481D" w:rsidRPr="00295E73">
              <w:rPr>
                <w:sz w:val="27"/>
                <w:szCs w:val="27"/>
              </w:rPr>
              <w:t xml:space="preserve">e </w:t>
            </w:r>
            <w:proofErr w:type="spellStart"/>
            <w:r w:rsidR="008A481D" w:rsidRPr="00295E73">
              <w:rPr>
                <w:sz w:val="27"/>
                <w:szCs w:val="27"/>
              </w:rPr>
              <w:t>базасында</w:t>
            </w:r>
            <w:proofErr w:type="spellEnd"/>
            <w:r w:rsidR="008A481D" w:rsidRPr="00295E73">
              <w:rPr>
                <w:sz w:val="27"/>
                <w:szCs w:val="27"/>
              </w:rPr>
              <w:t xml:space="preserve"> </w:t>
            </w:r>
            <w:proofErr w:type="spellStart"/>
            <w:r w:rsidR="008A481D" w:rsidRPr="00295E73">
              <w:rPr>
                <w:sz w:val="27"/>
                <w:szCs w:val="27"/>
              </w:rPr>
              <w:t>импакт-факторы</w:t>
            </w:r>
            <w:proofErr w:type="spellEnd"/>
            <w:r w:rsidR="008A481D" w:rsidRPr="00295E73">
              <w:rPr>
                <w:sz w:val="27"/>
                <w:szCs w:val="27"/>
              </w:rPr>
              <w:t xml:space="preserve"> </w:t>
            </w:r>
            <w:proofErr w:type="spellStart"/>
            <w:r w:rsidR="008A481D" w:rsidRPr="00295E73">
              <w:rPr>
                <w:sz w:val="27"/>
                <w:szCs w:val="27"/>
              </w:rPr>
              <w:t>бар</w:t>
            </w:r>
            <w:proofErr w:type="spellEnd"/>
            <w:r w:rsidRPr="00295E73">
              <w:rPr>
                <w:sz w:val="27"/>
                <w:szCs w:val="27"/>
              </w:rPr>
              <w:t xml:space="preserve"> </w:t>
            </w:r>
            <w:proofErr w:type="spellStart"/>
            <w:r w:rsidR="008A481D" w:rsidRPr="00295E73">
              <w:rPr>
                <w:sz w:val="27"/>
                <w:szCs w:val="27"/>
              </w:rPr>
              <w:t>ғылыми</w:t>
            </w:r>
            <w:proofErr w:type="spellEnd"/>
            <w:r w:rsidR="008A481D" w:rsidRPr="00295E73">
              <w:rPr>
                <w:sz w:val="27"/>
                <w:szCs w:val="27"/>
              </w:rPr>
              <w:t xml:space="preserve"> </w:t>
            </w:r>
            <w:proofErr w:type="spellStart"/>
            <w:r w:rsidR="008A481D" w:rsidRPr="00295E73">
              <w:rPr>
                <w:sz w:val="27"/>
                <w:szCs w:val="27"/>
              </w:rPr>
              <w:t>журналдарда</w:t>
            </w:r>
            <w:proofErr w:type="spellEnd"/>
            <w:r w:rsidR="008A481D" w:rsidRPr="00295E73">
              <w:rPr>
                <w:sz w:val="27"/>
                <w:szCs w:val="27"/>
              </w:rPr>
              <w:t xml:space="preserve"> – </w:t>
            </w:r>
            <w:r w:rsidR="005374E4" w:rsidRPr="00295E73">
              <w:rPr>
                <w:sz w:val="27"/>
                <w:szCs w:val="27"/>
                <w:lang w:val="kk-KZ"/>
              </w:rPr>
              <w:t>6</w:t>
            </w:r>
            <w:r w:rsidR="00DF3C33" w:rsidRPr="00295E73">
              <w:rPr>
                <w:sz w:val="27"/>
                <w:szCs w:val="27"/>
                <w:lang w:val="kk-KZ"/>
              </w:rPr>
              <w:t xml:space="preserve">, </w:t>
            </w:r>
            <w:r w:rsidR="00245E59" w:rsidRPr="00295E73">
              <w:rPr>
                <w:sz w:val="27"/>
                <w:szCs w:val="27"/>
                <w:lang w:val="kk-KZ"/>
              </w:rPr>
              <w:t xml:space="preserve">монография – 1; </w:t>
            </w:r>
            <w:r w:rsidR="00DF3C33" w:rsidRPr="00295E73">
              <w:rPr>
                <w:sz w:val="27"/>
                <w:szCs w:val="27"/>
                <w:lang w:val="kk-KZ"/>
              </w:rPr>
              <w:t>ҚР</w:t>
            </w:r>
            <w:r w:rsidR="00245E59" w:rsidRPr="00295E73">
              <w:rPr>
                <w:sz w:val="27"/>
                <w:szCs w:val="27"/>
                <w:lang w:val="kk-KZ"/>
              </w:rPr>
              <w:t xml:space="preserve"> алдын-ала </w:t>
            </w:r>
            <w:r w:rsidR="00245E59" w:rsidRPr="00295E73">
              <w:rPr>
                <w:sz w:val="27"/>
                <w:szCs w:val="27"/>
                <w:lang w:val="kk-KZ"/>
              </w:rPr>
              <w:lastRenderedPageBreak/>
              <w:t>және инновациялық</w:t>
            </w:r>
            <w:r w:rsidR="00DF3C33" w:rsidRPr="00295E73">
              <w:rPr>
                <w:sz w:val="27"/>
                <w:szCs w:val="27"/>
                <w:lang w:val="kk-KZ"/>
              </w:rPr>
              <w:t xml:space="preserve"> патент</w:t>
            </w:r>
            <w:r w:rsidR="00245E59" w:rsidRPr="00295E73">
              <w:rPr>
                <w:sz w:val="27"/>
                <w:szCs w:val="27"/>
                <w:lang w:val="kk-KZ"/>
              </w:rPr>
              <w:t>тер</w:t>
            </w:r>
            <w:r w:rsidR="00DF3C33" w:rsidRPr="00295E73">
              <w:rPr>
                <w:sz w:val="27"/>
                <w:szCs w:val="27"/>
                <w:lang w:val="kk-KZ"/>
              </w:rPr>
              <w:t xml:space="preserve">і – </w:t>
            </w:r>
            <w:r w:rsidR="007C6DDB" w:rsidRPr="00295E73">
              <w:rPr>
                <w:sz w:val="27"/>
                <w:szCs w:val="27"/>
                <w:lang w:val="kk-KZ"/>
              </w:rPr>
              <w:t>11</w:t>
            </w:r>
            <w:r w:rsidR="00245E59" w:rsidRPr="00295E73">
              <w:rPr>
                <w:sz w:val="27"/>
                <w:szCs w:val="27"/>
                <w:lang w:val="kk-KZ"/>
              </w:rPr>
              <w:t xml:space="preserve">; </w:t>
            </w:r>
            <w:r w:rsidR="007C6DDB" w:rsidRPr="00295E73">
              <w:rPr>
                <w:sz w:val="27"/>
                <w:szCs w:val="27"/>
                <w:lang w:val="kk-KZ"/>
              </w:rPr>
              <w:t>аналтикалық шолу</w:t>
            </w:r>
            <w:r w:rsidR="00245E59" w:rsidRPr="00295E73">
              <w:rPr>
                <w:sz w:val="27"/>
                <w:szCs w:val="27"/>
                <w:lang w:val="kk-KZ"/>
              </w:rPr>
              <w:t xml:space="preserve"> - </w:t>
            </w:r>
            <w:r w:rsidR="007C6DDB" w:rsidRPr="00295E73">
              <w:rPr>
                <w:sz w:val="27"/>
                <w:szCs w:val="27"/>
                <w:lang w:val="kk-KZ"/>
              </w:rPr>
              <w:t>1</w:t>
            </w:r>
            <w:r w:rsidR="00DF3C33" w:rsidRPr="00295E73">
              <w:rPr>
                <w:sz w:val="27"/>
                <w:szCs w:val="27"/>
                <w:lang w:val="kk-KZ"/>
              </w:rPr>
              <w:t>.</w:t>
            </w:r>
          </w:p>
          <w:p w14:paraId="13DA4C4F" w14:textId="77777777" w:rsidR="006936CB" w:rsidRPr="00295E73" w:rsidRDefault="006936CB" w:rsidP="006936CB">
            <w:pPr>
              <w:spacing w:after="0" w:line="240" w:lineRule="auto"/>
              <w:jc w:val="both"/>
              <w:rPr>
                <w:rFonts w:eastAsia="Calibri"/>
                <w:kern w:val="2"/>
                <w:sz w:val="27"/>
                <w:szCs w:val="27"/>
                <w:lang w:val="kk-KZ"/>
              </w:rPr>
            </w:pPr>
            <w:r w:rsidRPr="00295E73">
              <w:rPr>
                <w:rFonts w:eastAsia="Calibri"/>
                <w:kern w:val="2"/>
                <w:sz w:val="27"/>
                <w:szCs w:val="27"/>
                <w:lang w:val="kk-KZ"/>
              </w:rPr>
              <w:t xml:space="preserve">  Индекс Хирша </w:t>
            </w:r>
            <w:r w:rsidRPr="00295E73">
              <w:rPr>
                <w:rFonts w:eastAsia="Calibri"/>
                <w:kern w:val="2"/>
                <w:sz w:val="27"/>
                <w:szCs w:val="27"/>
              </w:rPr>
              <w:t xml:space="preserve">Web of Science – </w:t>
            </w:r>
            <w:r w:rsidR="007C6DDB" w:rsidRPr="00295E73">
              <w:rPr>
                <w:rFonts w:eastAsia="Calibri"/>
                <w:kern w:val="2"/>
                <w:sz w:val="27"/>
                <w:szCs w:val="27"/>
              </w:rPr>
              <w:t>3</w:t>
            </w:r>
            <w:r w:rsidRPr="00295E73">
              <w:rPr>
                <w:rFonts w:eastAsia="Calibri"/>
                <w:kern w:val="2"/>
                <w:sz w:val="27"/>
                <w:szCs w:val="27"/>
                <w:lang w:val="kk-KZ"/>
              </w:rPr>
              <w:t xml:space="preserve">; </w:t>
            </w:r>
          </w:p>
          <w:p w14:paraId="38AE3C81" w14:textId="77777777" w:rsidR="006936CB" w:rsidRPr="00295E73" w:rsidRDefault="006936CB" w:rsidP="007C6DDB">
            <w:pPr>
              <w:spacing w:after="20"/>
              <w:ind w:left="131" w:right="125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rFonts w:eastAsia="Calibri"/>
                <w:kern w:val="2"/>
                <w:sz w:val="27"/>
                <w:szCs w:val="27"/>
                <w:lang w:val="kk-KZ"/>
              </w:rPr>
              <w:t xml:space="preserve">Индекс Хирша Scopus – </w:t>
            </w:r>
            <w:r w:rsidR="007C6DDB" w:rsidRPr="00295E73">
              <w:rPr>
                <w:rFonts w:eastAsia="Calibri"/>
                <w:kern w:val="2"/>
                <w:sz w:val="27"/>
                <w:szCs w:val="27"/>
              </w:rPr>
              <w:t>5</w:t>
            </w:r>
          </w:p>
        </w:tc>
      </w:tr>
      <w:tr w:rsidR="00352B34" w:rsidRPr="00295E73" w14:paraId="613E3AC8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02A0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lastRenderedPageBreak/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37EE7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Соңғы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5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жылда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басылған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монографиялар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оқулықтар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жеке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жазылған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оқу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оқу-әдістемелік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құралдар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саны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84866" w14:textId="77777777" w:rsidR="00352B34" w:rsidRPr="00295E73" w:rsidRDefault="00352B34" w:rsidP="0058656D">
            <w:pPr>
              <w:spacing w:after="20"/>
              <w:ind w:left="131" w:right="125"/>
              <w:jc w:val="both"/>
              <w:rPr>
                <w:sz w:val="27"/>
                <w:szCs w:val="27"/>
              </w:rPr>
            </w:pPr>
          </w:p>
        </w:tc>
      </w:tr>
      <w:tr w:rsidR="00352B34" w:rsidRPr="00295E73" w14:paraId="61CB461F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200AB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7D2E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Оның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басшылығымен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диссертация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қорғаған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және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ғылыми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дәрежесі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кандидаты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ғылым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философия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(PhD),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бейіні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бойынша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немесе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философия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(PhD),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бейіні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бойынша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академиялық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дәрежесі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немесе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философия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(PhD),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бейіні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бойынша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доктор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дәрежесі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бар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тұлғалар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3E7B" w14:textId="77777777" w:rsidR="00441FA6" w:rsidRPr="00295E73" w:rsidRDefault="00C12819" w:rsidP="008576A3">
            <w:pPr>
              <w:spacing w:after="20"/>
              <w:ind w:left="131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>-</w:t>
            </w:r>
          </w:p>
          <w:p w14:paraId="4A5CB652" w14:textId="77777777" w:rsidR="00352B34" w:rsidRPr="00295E73" w:rsidRDefault="00352B34" w:rsidP="008576A3">
            <w:pPr>
              <w:spacing w:after="20"/>
              <w:ind w:left="131"/>
              <w:jc w:val="both"/>
              <w:rPr>
                <w:sz w:val="27"/>
                <w:szCs w:val="27"/>
                <w:lang w:val="kk-KZ"/>
              </w:rPr>
            </w:pPr>
          </w:p>
        </w:tc>
      </w:tr>
      <w:tr w:rsidR="00352B34" w:rsidRPr="00295E73" w14:paraId="68FF2447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0766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C2BA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Оның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жетекшілігімен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даярланған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республикалық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халықаралық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шетелдік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конкурстардың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көрмелердің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фестивальдардың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сыйлықтардың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олимпиадалардың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лауреаттары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жүлдегерлері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117E8" w14:textId="77777777" w:rsidR="00C12819" w:rsidRPr="00295E73" w:rsidRDefault="006936CB" w:rsidP="006F2D50">
            <w:pPr>
              <w:spacing w:after="20"/>
              <w:ind w:left="131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 xml:space="preserve">- </w:t>
            </w:r>
            <w:r w:rsidR="006F2D50" w:rsidRPr="00295E73">
              <w:rPr>
                <w:sz w:val="27"/>
                <w:szCs w:val="27"/>
                <w:lang w:val="kk-KZ"/>
              </w:rPr>
              <w:t>III</w:t>
            </w:r>
            <w:r w:rsidR="00D34C42" w:rsidRPr="00295E73">
              <w:rPr>
                <w:sz w:val="27"/>
                <w:szCs w:val="27"/>
                <w:lang w:val="kk-KZ"/>
              </w:rPr>
              <w:t xml:space="preserve"> дәрежелі диплом Билялов Альтаир Канатович, ҚР жоғарғы оқу орындары жаратылыстану, техникалық, әлеуметтік-гуманитарлық және экономикалық ғылымдар бойынша студеттерінің ең үздік ғылыми жұмысына арналған республикалық байқауы, 2024 ж.</w:t>
            </w:r>
            <w:r w:rsidR="00C12819" w:rsidRPr="00295E73">
              <w:rPr>
                <w:sz w:val="27"/>
                <w:szCs w:val="27"/>
                <w:lang w:val="kk-KZ"/>
              </w:rPr>
              <w:t xml:space="preserve"> </w:t>
            </w:r>
          </w:p>
        </w:tc>
      </w:tr>
      <w:tr w:rsidR="00352B34" w:rsidRPr="00295E73" w14:paraId="6F24BC2E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A185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2A1C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Оның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жетекшілігімен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даярланған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Дүниежүзілік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универсиадалардың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Азия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чемпионаттарының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және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Азия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ойындарының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чемпиондары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Еуропа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әлем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және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Олимпиада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ойындарының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чемпиондары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немесе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жүлдегерлері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2FE4" w14:textId="77777777" w:rsidR="00352B34" w:rsidRPr="00295E73" w:rsidRDefault="008A481D" w:rsidP="008576A3">
            <w:pPr>
              <w:spacing w:after="20"/>
              <w:ind w:left="131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>-</w:t>
            </w:r>
          </w:p>
          <w:p w14:paraId="774A0EBF" w14:textId="77777777" w:rsidR="00352B34" w:rsidRPr="00295E73" w:rsidRDefault="00352B34" w:rsidP="008576A3">
            <w:pPr>
              <w:spacing w:after="20"/>
              <w:ind w:left="131"/>
              <w:jc w:val="both"/>
              <w:rPr>
                <w:sz w:val="27"/>
                <w:szCs w:val="27"/>
              </w:rPr>
            </w:pPr>
          </w:p>
        </w:tc>
      </w:tr>
      <w:tr w:rsidR="00352B34" w:rsidRPr="00295E73" w14:paraId="04003C22" w14:textId="77777777" w:rsidTr="00352B3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42838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r w:rsidRPr="00295E7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E1C3" w14:textId="77777777" w:rsidR="00352B34" w:rsidRPr="00295E73" w:rsidRDefault="00352B34" w:rsidP="00257AE0">
            <w:pPr>
              <w:spacing w:after="20"/>
              <w:ind w:left="20"/>
              <w:jc w:val="both"/>
              <w:rPr>
                <w:sz w:val="27"/>
                <w:szCs w:val="27"/>
              </w:rPr>
            </w:pPr>
            <w:proofErr w:type="spellStart"/>
            <w:r w:rsidRPr="00295E73">
              <w:rPr>
                <w:color w:val="000000"/>
                <w:sz w:val="27"/>
                <w:szCs w:val="27"/>
              </w:rPr>
              <w:t>Қосымша</w:t>
            </w:r>
            <w:proofErr w:type="spellEnd"/>
            <w:r w:rsidRPr="00295E7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95E73">
              <w:rPr>
                <w:color w:val="000000"/>
                <w:sz w:val="27"/>
                <w:szCs w:val="27"/>
              </w:rPr>
              <w:t>ақпарат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C9B3A" w14:textId="77777777" w:rsidR="00872A1C" w:rsidRPr="00295E73" w:rsidRDefault="00872A1C" w:rsidP="0058656D">
            <w:pPr>
              <w:spacing w:after="0" w:line="240" w:lineRule="auto"/>
              <w:jc w:val="both"/>
              <w:rPr>
                <w:bCs/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 w:eastAsia="ru-RU"/>
              </w:rPr>
              <w:t xml:space="preserve">2023 ж. </w:t>
            </w:r>
            <w:r w:rsidR="007C6DDB" w:rsidRPr="00295E73">
              <w:rPr>
                <w:sz w:val="27"/>
                <w:szCs w:val="27"/>
                <w:lang w:eastAsia="ru-RU"/>
              </w:rPr>
              <w:t>-</w:t>
            </w:r>
            <w:r w:rsidRPr="00295E73">
              <w:rPr>
                <w:sz w:val="27"/>
                <w:szCs w:val="27"/>
                <w:lang w:val="kk-KZ" w:eastAsia="ru-RU"/>
              </w:rPr>
              <w:t xml:space="preserve"> Семей қаласы </w:t>
            </w:r>
            <w:proofErr w:type="gramStart"/>
            <w:r w:rsidRPr="00295E73">
              <w:rPr>
                <w:sz w:val="27"/>
                <w:szCs w:val="27"/>
                <w:lang w:val="kk-KZ" w:eastAsia="ru-RU"/>
              </w:rPr>
              <w:t>әкімінің  алғыс</w:t>
            </w:r>
            <w:proofErr w:type="gramEnd"/>
            <w:r w:rsidRPr="00295E73">
              <w:rPr>
                <w:sz w:val="27"/>
                <w:szCs w:val="27"/>
                <w:lang w:val="kk-KZ" w:eastAsia="ru-RU"/>
              </w:rPr>
              <w:t xml:space="preserve"> хаты; </w:t>
            </w:r>
          </w:p>
          <w:p w14:paraId="019BF26A" w14:textId="77777777" w:rsidR="00D34C42" w:rsidRPr="00295E73" w:rsidRDefault="00D34C42" w:rsidP="0058656D">
            <w:pPr>
              <w:spacing w:after="0" w:line="240" w:lineRule="auto"/>
              <w:jc w:val="both"/>
              <w:rPr>
                <w:bCs/>
                <w:sz w:val="27"/>
                <w:szCs w:val="27"/>
                <w:lang w:val="kk-KZ"/>
              </w:rPr>
            </w:pPr>
            <w:r w:rsidRPr="00295E73">
              <w:rPr>
                <w:bCs/>
                <w:sz w:val="27"/>
                <w:szCs w:val="27"/>
                <w:lang w:val="kk-KZ"/>
              </w:rPr>
              <w:t xml:space="preserve">Гранттық қаржыландыру ғылыми жобаларына қатысу: </w:t>
            </w:r>
          </w:p>
          <w:p w14:paraId="56AF872D" w14:textId="77777777" w:rsidR="001F2D1B" w:rsidRPr="00295E73" w:rsidRDefault="00FA1CAC" w:rsidP="0058656D">
            <w:pPr>
              <w:spacing w:after="0" w:line="240" w:lineRule="auto"/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295E73">
              <w:rPr>
                <w:color w:val="000000"/>
                <w:sz w:val="27"/>
                <w:szCs w:val="27"/>
                <w:lang w:val="kk-KZ"/>
              </w:rPr>
              <w:t xml:space="preserve">- </w:t>
            </w:r>
            <w:r w:rsidR="0058656D" w:rsidRPr="00295E73">
              <w:rPr>
                <w:color w:val="000000"/>
                <w:sz w:val="27"/>
                <w:szCs w:val="27"/>
                <w:lang w:val="kk-KZ"/>
              </w:rPr>
              <w:t xml:space="preserve">2021-2023 ж.ж AP09260805 «Азық-түлік өнімдерінің қауіпсіздігін аймақтық мониторинг негізінде сүт және сүт өнімдерінде жоғары кумулятивті ксенобиотиктерді анықтау үшін биосенсорды әзірлеу» </w:t>
            </w:r>
            <w:r w:rsidR="004D3F51" w:rsidRPr="00295E73">
              <w:rPr>
                <w:color w:val="000000"/>
                <w:sz w:val="27"/>
                <w:szCs w:val="27"/>
                <w:lang w:val="kk-KZ"/>
              </w:rPr>
              <w:t xml:space="preserve">ҚР ҒЖБМ гранттық қаржыландыру </w:t>
            </w:r>
            <w:r w:rsidR="004D3F51" w:rsidRPr="00295E73">
              <w:rPr>
                <w:color w:val="000000"/>
                <w:sz w:val="27"/>
                <w:szCs w:val="27"/>
                <w:lang w:val="kk-KZ"/>
              </w:rPr>
              <w:lastRenderedPageBreak/>
              <w:t>жобасының орындаушысы;</w:t>
            </w:r>
          </w:p>
          <w:p w14:paraId="26E1ABCE" w14:textId="77777777" w:rsidR="0058656D" w:rsidRPr="00295E73" w:rsidRDefault="0058656D" w:rsidP="0058656D">
            <w:pPr>
              <w:spacing w:after="0" w:line="240" w:lineRule="auto"/>
              <w:jc w:val="both"/>
              <w:rPr>
                <w:sz w:val="27"/>
                <w:szCs w:val="27"/>
                <w:lang w:val="kk-KZ" w:eastAsia="ru-RU"/>
              </w:rPr>
            </w:pPr>
            <w:r w:rsidRPr="00295E73">
              <w:rPr>
                <w:color w:val="000000"/>
                <w:sz w:val="27"/>
                <w:szCs w:val="27"/>
                <w:lang w:val="kk-KZ"/>
              </w:rPr>
              <w:t xml:space="preserve">- </w:t>
            </w:r>
            <w:r w:rsidRPr="00295E73">
              <w:rPr>
                <w:sz w:val="27"/>
                <w:szCs w:val="27"/>
                <w:lang w:val="kk-KZ" w:eastAsia="ru-RU"/>
              </w:rPr>
              <w:t xml:space="preserve">2024-2026 ж.ж BR24992914 «Лигноцеллюлозалық қосалқы өнімдердің құндылығын арттыруға бағытталған құны жоғарылатылған өнімдерді өндірудің кешенді биотехнологиялық шешімдері» бағдарламалық-нысаналы қаржыландыру аясындағы ғылыми бағдарламасының </w:t>
            </w:r>
            <w:r w:rsidRPr="00295E73">
              <w:rPr>
                <w:color w:val="000000"/>
                <w:sz w:val="27"/>
                <w:szCs w:val="27"/>
                <w:lang w:val="kk-KZ"/>
              </w:rPr>
              <w:t>орындаушысы</w:t>
            </w:r>
            <w:r w:rsidRPr="00295E73">
              <w:rPr>
                <w:sz w:val="27"/>
                <w:szCs w:val="27"/>
                <w:lang w:val="kk-KZ" w:eastAsia="ru-RU"/>
              </w:rPr>
              <w:t>.</w:t>
            </w:r>
          </w:p>
          <w:p w14:paraId="3A88D6B4" w14:textId="77777777" w:rsidR="00BD4DC6" w:rsidRPr="00295E73" w:rsidRDefault="00BD4DC6" w:rsidP="0058656D">
            <w:pPr>
              <w:spacing w:after="0" w:line="240" w:lineRule="auto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>- Зерттеу мектебінің Ғылыми кеңесінің мүшесі;</w:t>
            </w:r>
          </w:p>
          <w:p w14:paraId="2EA17B34" w14:textId="77777777" w:rsidR="00BD4DC6" w:rsidRPr="00295E73" w:rsidRDefault="00BD4DC6" w:rsidP="00BD4DC6">
            <w:pPr>
              <w:spacing w:after="0" w:line="240" w:lineRule="auto"/>
              <w:jc w:val="both"/>
              <w:rPr>
                <w:sz w:val="27"/>
                <w:szCs w:val="27"/>
                <w:lang w:val="kk-KZ"/>
              </w:rPr>
            </w:pPr>
            <w:r w:rsidRPr="00295E73">
              <w:rPr>
                <w:sz w:val="27"/>
                <w:szCs w:val="27"/>
                <w:lang w:val="kk-KZ"/>
              </w:rPr>
              <w:t xml:space="preserve">- Кафедра бойынша кәсіптік бағдар беру жұмысына жауапты </w:t>
            </w:r>
          </w:p>
        </w:tc>
      </w:tr>
    </w:tbl>
    <w:p w14:paraId="180F8759" w14:textId="77777777" w:rsidR="008A481D" w:rsidRPr="009E329A" w:rsidRDefault="00352B34" w:rsidP="00352B34">
      <w:pPr>
        <w:spacing w:after="0"/>
        <w:jc w:val="both"/>
        <w:rPr>
          <w:color w:val="000000"/>
          <w:sz w:val="28"/>
          <w:lang w:val="kk-KZ"/>
        </w:rPr>
      </w:pPr>
      <w:r w:rsidRPr="009E329A">
        <w:rPr>
          <w:color w:val="000000"/>
          <w:sz w:val="28"/>
          <w:lang w:val="kk-KZ"/>
        </w:rPr>
        <w:lastRenderedPageBreak/>
        <w:t xml:space="preserve">      </w:t>
      </w:r>
    </w:p>
    <w:p w14:paraId="26C80E24" w14:textId="77777777" w:rsidR="00537803" w:rsidRDefault="008A481D" w:rsidP="00352B34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      </w:t>
      </w:r>
    </w:p>
    <w:p w14:paraId="63D34661" w14:textId="77777777" w:rsidR="00537803" w:rsidRPr="00537803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«Технологиялық жабдықтар» </w:t>
      </w:r>
    </w:p>
    <w:p w14:paraId="3B3FE622" w14:textId="77777777" w:rsidR="00352B34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>кафедрасының меңгерушісі                                                      Г. Абдилова</w:t>
      </w:r>
    </w:p>
    <w:p w14:paraId="1D6C7999" w14:textId="77777777" w:rsidR="00537803" w:rsidRPr="00537803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</w:p>
    <w:p w14:paraId="6581B4DA" w14:textId="77777777" w:rsidR="00352B34" w:rsidRPr="00537803" w:rsidRDefault="00352B34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      </w:t>
      </w:r>
    </w:p>
    <w:p w14:paraId="3C03F9F8" w14:textId="77777777" w:rsidR="00537803" w:rsidRPr="00537803" w:rsidRDefault="00537803" w:rsidP="00537803">
      <w:pPr>
        <w:spacing w:after="0" w:line="240" w:lineRule="auto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«Тамақ инженериясы» </w:t>
      </w:r>
    </w:p>
    <w:p w14:paraId="7F9972B6" w14:textId="77777777" w:rsidR="00A9066B" w:rsidRPr="00537803" w:rsidRDefault="00537803" w:rsidP="00537803">
      <w:pPr>
        <w:spacing w:after="0" w:line="240" w:lineRule="auto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>зерттеу мектебінің деканы                                                        Г. Нүрымхан</w:t>
      </w:r>
    </w:p>
    <w:p w14:paraId="3CD2A53B" w14:textId="77777777" w:rsidR="00537803" w:rsidRPr="00537803" w:rsidRDefault="00537803">
      <w:pPr>
        <w:rPr>
          <w:b/>
          <w:bCs/>
          <w:lang w:val="kk-KZ"/>
        </w:rPr>
      </w:pPr>
    </w:p>
    <w:sectPr w:rsidR="00537803" w:rsidRPr="00537803" w:rsidSect="00295E73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34"/>
    <w:rsid w:val="001A239C"/>
    <w:rsid w:val="001A4F88"/>
    <w:rsid w:val="001B5E19"/>
    <w:rsid w:val="001F2D1B"/>
    <w:rsid w:val="001F5C94"/>
    <w:rsid w:val="00245E59"/>
    <w:rsid w:val="00253A1D"/>
    <w:rsid w:val="00257AE0"/>
    <w:rsid w:val="00295E73"/>
    <w:rsid w:val="00306ECD"/>
    <w:rsid w:val="00352B34"/>
    <w:rsid w:val="00387906"/>
    <w:rsid w:val="003E3D6B"/>
    <w:rsid w:val="00424F5C"/>
    <w:rsid w:val="00441FA6"/>
    <w:rsid w:val="00454B34"/>
    <w:rsid w:val="004D3F51"/>
    <w:rsid w:val="005374E4"/>
    <w:rsid w:val="00537803"/>
    <w:rsid w:val="0058656D"/>
    <w:rsid w:val="005B0210"/>
    <w:rsid w:val="006936CB"/>
    <w:rsid w:val="00694BA0"/>
    <w:rsid w:val="006F2D50"/>
    <w:rsid w:val="006F5A3A"/>
    <w:rsid w:val="00721E1E"/>
    <w:rsid w:val="00727DDB"/>
    <w:rsid w:val="00766485"/>
    <w:rsid w:val="007C6DDB"/>
    <w:rsid w:val="00800658"/>
    <w:rsid w:val="008576A3"/>
    <w:rsid w:val="00872A1C"/>
    <w:rsid w:val="008A481D"/>
    <w:rsid w:val="008B513A"/>
    <w:rsid w:val="00967753"/>
    <w:rsid w:val="009724A0"/>
    <w:rsid w:val="009A7A26"/>
    <w:rsid w:val="009C1CD0"/>
    <w:rsid w:val="009D73E8"/>
    <w:rsid w:val="009E329A"/>
    <w:rsid w:val="009E6DCE"/>
    <w:rsid w:val="00A23DE1"/>
    <w:rsid w:val="00A30625"/>
    <w:rsid w:val="00A9066B"/>
    <w:rsid w:val="00AF6B8E"/>
    <w:rsid w:val="00B43266"/>
    <w:rsid w:val="00B557A4"/>
    <w:rsid w:val="00B633C8"/>
    <w:rsid w:val="00B66715"/>
    <w:rsid w:val="00BD4DC6"/>
    <w:rsid w:val="00BE7573"/>
    <w:rsid w:val="00C01128"/>
    <w:rsid w:val="00C12819"/>
    <w:rsid w:val="00CD602B"/>
    <w:rsid w:val="00D34C42"/>
    <w:rsid w:val="00D66354"/>
    <w:rsid w:val="00D75666"/>
    <w:rsid w:val="00DB296F"/>
    <w:rsid w:val="00DF3C33"/>
    <w:rsid w:val="00E17FF7"/>
    <w:rsid w:val="00E61919"/>
    <w:rsid w:val="00EC1E11"/>
    <w:rsid w:val="00EC5B03"/>
    <w:rsid w:val="00EF3907"/>
    <w:rsid w:val="00EF4BB2"/>
    <w:rsid w:val="00F13830"/>
    <w:rsid w:val="00FA1CAC"/>
    <w:rsid w:val="00FC3261"/>
    <w:rsid w:val="00F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2F50"/>
  <w15:chartTrackingRefBased/>
  <w15:docId w15:val="{8E4EF8DC-38B8-4195-813B-33C9A0FB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34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i">
    <w:name w:val="pji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8A481D"/>
  </w:style>
  <w:style w:type="paragraph" w:customStyle="1" w:styleId="p">
    <w:name w:val="p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4326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Обычный (веб)"/>
    <w:basedOn w:val="a"/>
    <w:uiPriority w:val="99"/>
    <w:semiHidden/>
    <w:unhideWhenUsed/>
    <w:rsid w:val="0053780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Erkezhan Kabdigaliyeva</cp:lastModifiedBy>
  <cp:revision>2</cp:revision>
  <cp:lastPrinted>2025-04-10T20:53:00Z</cp:lastPrinted>
  <dcterms:created xsi:type="dcterms:W3CDTF">2025-04-14T10:44:00Z</dcterms:created>
  <dcterms:modified xsi:type="dcterms:W3CDTF">2025-04-14T10:44:00Z</dcterms:modified>
</cp:coreProperties>
</file>